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2F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  <w:lang w:val="en-US" w:eastAsia="zh-CN"/>
        </w:rPr>
        <w:t>甘肃省白龙江林业生态监测和调查规划院</w:t>
      </w: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</w:rPr>
        <w:t>年度中央预算执行情况</w:t>
      </w:r>
    </w:p>
    <w:p w14:paraId="77AE3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</w:rPr>
        <w:t>自评报告</w:t>
      </w:r>
    </w:p>
    <w:p w14:paraId="0C068306">
      <w:pPr>
        <w:widowControl/>
        <w:rPr>
          <w:rFonts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    </w:t>
      </w:r>
      <w:r>
        <w:rPr>
          <w:rFonts w:hint="eastAsia" w:ascii="仿宋_GB2312" w:hAnsi="黑体" w:eastAsia="仿宋_GB2312" w:cs="宋体"/>
          <w:b/>
          <w:bCs/>
          <w:color w:val="000000"/>
          <w:kern w:val="0"/>
          <w:sz w:val="32"/>
          <w:szCs w:val="32"/>
        </w:rPr>
        <w:t>一、基本情况</w:t>
      </w:r>
    </w:p>
    <w:p w14:paraId="57047286">
      <w:pPr>
        <w:widowControl/>
        <w:ind w:firstLine="640" w:firstLineChars="200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根据《甘肃省林业和草原局关于开展2025年中央对地方转移支付预算执行情况绩效自评工作的通知》精神，2025年下达我院林业草原生态保护恢复资金163万元，此项资金主要用于保障职工社会保险缴费支出，截止2025年12月底，资金已全部支付，预算执行率100%。资金使用与具体项目实施内容相符，绩效总目标已按照计划完成。</w:t>
      </w:r>
    </w:p>
    <w:p w14:paraId="76AE1731">
      <w:pPr>
        <w:widowControl/>
        <w:rPr>
          <w:rFonts w:hint="default" w:ascii="仿宋_GB2312" w:hAnsi="黑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  <w:t xml:space="preserve">    </w:t>
      </w:r>
      <w:r>
        <w:rPr>
          <w:rFonts w:hint="eastAsia" w:ascii="仿宋_GB2312" w:hAnsi="黑体" w:eastAsia="仿宋_GB2312" w:cs="宋体"/>
          <w:b/>
          <w:bCs/>
          <w:color w:val="000000"/>
          <w:kern w:val="0"/>
          <w:sz w:val="32"/>
          <w:szCs w:val="32"/>
        </w:rPr>
        <w:t>二、</w:t>
      </w:r>
      <w:r>
        <w:rPr>
          <w:rFonts w:hint="eastAsia" w:ascii="仿宋_GB2312" w:hAnsi="黑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  <w:t>综合评价结论</w:t>
      </w:r>
    </w:p>
    <w:p w14:paraId="75285B8C">
      <w:pPr>
        <w:widowControl/>
        <w:ind w:firstLine="645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2025年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本部门预算支出中央项目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个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森林保护修复项目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，共涉及资金163万元，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当年财政拨款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万元，全年支出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元，执行率100%。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通过自评，结果为“优”。</w:t>
      </w:r>
    </w:p>
    <w:p w14:paraId="71F65720">
      <w:pPr>
        <w:widowControl/>
        <w:ind w:firstLine="643" w:firstLineChars="200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  <w:t>三、绩效自评工作组织开展情况</w:t>
      </w:r>
    </w:p>
    <w:p w14:paraId="7FB73BBE">
      <w:pPr>
        <w:widowControl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 xml:space="preserve">    1.项目支出预算执行情况100%，得分10分</w:t>
      </w:r>
    </w:p>
    <w:p w14:paraId="02F31CDB">
      <w:pPr>
        <w:widowControl/>
        <w:ind w:firstLine="645"/>
        <w:rPr>
          <w:rFonts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2.总体绩效目标完成情况分析。</w:t>
      </w:r>
    </w:p>
    <w:p w14:paraId="0E961CAF">
      <w:pPr>
        <w:widowControl/>
        <w:ind w:firstLine="640" w:firstLineChars="200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该项资金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保障职工社会保险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缴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费按时足额缴纳，社保正常使用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。</w:t>
      </w:r>
    </w:p>
    <w:p w14:paraId="70FF4122">
      <w:pPr>
        <w:widowControl/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 xml:space="preserve">    3.各项指标完成情况分析。</w:t>
      </w:r>
    </w:p>
    <w:p w14:paraId="7F5ACFAA">
      <w:pPr>
        <w:widowControl/>
        <w:ind w:firstLine="645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单位在职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职工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人数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95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人，缴纳社保人数1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人，社保缴纳及时率100%，按标准足额缴纳，职工满意度达到100%。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 xml:space="preserve"> </w:t>
      </w:r>
    </w:p>
    <w:p w14:paraId="72BD74B9">
      <w:pPr>
        <w:widowControl/>
        <w:numPr>
          <w:ilvl w:val="0"/>
          <w:numId w:val="0"/>
        </w:numPr>
        <w:ind w:firstLine="640" w:firstLineChars="200"/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"/>
        </w:rPr>
        <w:t>偏离绩效目标的原因及下一步改进措施</w:t>
      </w:r>
    </w:p>
    <w:p w14:paraId="3D52E242">
      <w:pPr>
        <w:widowControl/>
        <w:numPr>
          <w:ilvl w:val="0"/>
          <w:numId w:val="0"/>
        </w:numPr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下一步，我院将</w:t>
      </w:r>
      <w:bookmarkStart w:id="0" w:name="_GoBack"/>
      <w:bookmarkEnd w:id="0"/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进一步完善绩效管理制度，提高绩效管理重视程度，扎实做好绩效监督工作，强化项目执行监督管理，优化指标设置，积极参与绩效管理相关培训，提升绩效管理意识，增强履职能力。</w:t>
      </w:r>
    </w:p>
    <w:p w14:paraId="72D55018">
      <w:pPr>
        <w:widowControl/>
        <w:numPr>
          <w:ilvl w:val="0"/>
          <w:numId w:val="1"/>
        </w:numPr>
        <w:ind w:firstLine="643" w:firstLineChars="200"/>
        <w:rPr>
          <w:rFonts w:hint="eastAsia" w:ascii="仿宋_GB2312" w:hAnsi="楷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  <w:t>绩效自评结果拟应用和公开情况</w:t>
      </w:r>
    </w:p>
    <w:p w14:paraId="5DFF0A02">
      <w:pPr>
        <w:widowControl/>
        <w:numPr>
          <w:ilvl w:val="0"/>
          <w:numId w:val="0"/>
        </w:numPr>
        <w:ind w:firstLine="640" w:firstLineChars="200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通过对该项目的绩效评价，能够进一步加强和规范项目专项资金管理工作，对实现预期绩效目标的项目予以充分的肯定，增强专项资金支出的规范性和合理性，同时加强评价结果的应用，切实提高部门预算绩效管理水平，发挥中央财政资金对项目的促进和推进作用，提高专项资金支出的效益和效果。</w:t>
      </w:r>
    </w:p>
    <w:p w14:paraId="023E23A0">
      <w:pPr>
        <w:widowControl/>
        <w:numPr>
          <w:ilvl w:val="0"/>
          <w:numId w:val="0"/>
        </w:numPr>
        <w:ind w:firstLine="640" w:firstLineChars="200"/>
        <w:rPr>
          <w:rFonts w:hint="default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绩效自评待2025年部门决算批复后一并公开。</w:t>
      </w:r>
    </w:p>
    <w:p w14:paraId="5E4E2BF6">
      <w:pPr>
        <w:widowControl/>
      </w:pPr>
    </w:p>
    <w:p w14:paraId="1723EA2F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                      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  <w:lang w:val="en-US" w:eastAsia="zh-CN"/>
        </w:rPr>
        <w:t>甘肃省白龙江林业</w:t>
      </w:r>
      <w:r>
        <w:rPr>
          <w:rFonts w:hint="eastAsia" w:ascii="仿宋_GB2312" w:hAnsi="楷体" w:eastAsia="仿宋_GB2312" w:cs="宋体"/>
          <w:color w:val="000000"/>
          <w:kern w:val="0"/>
          <w:sz w:val="32"/>
          <w:szCs w:val="32"/>
        </w:rPr>
        <w:t>生</w:t>
      </w:r>
      <w:r>
        <w:rPr>
          <w:rFonts w:hint="eastAsia" w:ascii="仿宋_GB2312" w:eastAsia="仿宋_GB2312"/>
          <w:sz w:val="32"/>
          <w:szCs w:val="32"/>
        </w:rPr>
        <w:t>态监测和调查规划院</w:t>
      </w:r>
    </w:p>
    <w:p w14:paraId="3F381B9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 xml:space="preserve">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20115C-5E6D-4D18-9226-E4B627B92E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AC95FE1-E428-4586-B5A4-CD878D91A5E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44C0547-0D6B-46F7-8401-FF380F9755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41405E9-C26B-40C1-95AD-E443E50C36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680ED9C-ED22-49C2-ACA0-BEABF0D61FE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001267"/>
    <w:multiLevelType w:val="singleLevel"/>
    <w:tmpl w:val="1D001267"/>
    <w:lvl w:ilvl="0" w:tentative="0">
      <w:start w:val="4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wOGE3NTM1ZGMzM2EwYjk5MjYzNjNkNTBhMjcxMjcifQ=="/>
  </w:docVars>
  <w:rsids>
    <w:rsidRoot w:val="00413D40"/>
    <w:rsid w:val="000C3DDC"/>
    <w:rsid w:val="002368C1"/>
    <w:rsid w:val="00274E07"/>
    <w:rsid w:val="002F7109"/>
    <w:rsid w:val="00321258"/>
    <w:rsid w:val="00383176"/>
    <w:rsid w:val="003D4C79"/>
    <w:rsid w:val="00413D40"/>
    <w:rsid w:val="005D44F3"/>
    <w:rsid w:val="007A5AE6"/>
    <w:rsid w:val="00B7077A"/>
    <w:rsid w:val="00C54E3E"/>
    <w:rsid w:val="00C93886"/>
    <w:rsid w:val="00EC6FF6"/>
    <w:rsid w:val="00FA35A9"/>
    <w:rsid w:val="00FE665D"/>
    <w:rsid w:val="02ED4364"/>
    <w:rsid w:val="06473D8B"/>
    <w:rsid w:val="06EF42EF"/>
    <w:rsid w:val="0B955598"/>
    <w:rsid w:val="1397462F"/>
    <w:rsid w:val="13A95F49"/>
    <w:rsid w:val="13BE0AF2"/>
    <w:rsid w:val="15EF6AD5"/>
    <w:rsid w:val="18F51424"/>
    <w:rsid w:val="1AAC7843"/>
    <w:rsid w:val="1BE13B04"/>
    <w:rsid w:val="204B24E0"/>
    <w:rsid w:val="24213A15"/>
    <w:rsid w:val="258C0E8B"/>
    <w:rsid w:val="25AC730F"/>
    <w:rsid w:val="263C0693"/>
    <w:rsid w:val="2D2307FE"/>
    <w:rsid w:val="2EDF2503"/>
    <w:rsid w:val="35C25314"/>
    <w:rsid w:val="38C07808"/>
    <w:rsid w:val="3A84035D"/>
    <w:rsid w:val="3B133C60"/>
    <w:rsid w:val="3F941602"/>
    <w:rsid w:val="45505AB1"/>
    <w:rsid w:val="47145896"/>
    <w:rsid w:val="478A4B76"/>
    <w:rsid w:val="481475E9"/>
    <w:rsid w:val="5118442F"/>
    <w:rsid w:val="52171E30"/>
    <w:rsid w:val="5CA93FCD"/>
    <w:rsid w:val="670E50EA"/>
    <w:rsid w:val="68ED228A"/>
    <w:rsid w:val="69EB09C5"/>
    <w:rsid w:val="6ED8604B"/>
    <w:rsid w:val="730E2B29"/>
    <w:rsid w:val="79540F9D"/>
    <w:rsid w:val="7ABE2599"/>
    <w:rsid w:val="7D3B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826</Characters>
  <Lines>5</Lines>
  <Paragraphs>1</Paragraphs>
  <TotalTime>32</TotalTime>
  <ScaleCrop>false</ScaleCrop>
  <LinksUpToDate>false</LinksUpToDate>
  <CharactersWithSpaces>906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2021-02-02T07:19:00Z</dcterms:created>
  <dc:creator>lenovo</dc:creator>
  <cp:lastModifiedBy>丽颜</cp:lastModifiedBy>
  <cp:lastPrinted>2026-03-04T08:01:00Z</cp:lastPrinted>
  <dcterms:modified xsi:type="dcterms:W3CDTF">2026-03-10T02:35:19Z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C98A1A63701F4EF18ED73CF375CAC8F4_12</vt:lpwstr>
  </property>
  <property fmtid="{D5CDD505-2E9C-101B-9397-08002B2CF9AE}" pid="4" name="KSOTemplateDocerSaveRecord">
    <vt:lpwstr>eyJoZGlkIjoiZWYwOGE3NTM1ZGMzM2EwYjk5MjYzNjNkNTBhMjcxMjciLCJ1c2VySWQiOiIxMDc5OTI1NzUwIn0=</vt:lpwstr>
  </property>
</Properties>
</file>